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E17" w:rsidRDefault="00E72E17">
      <w:pPr>
        <w:rPr>
          <w:rFonts w:ascii="Arial" w:hAnsi="Arial" w:cs="Arial"/>
          <w:b/>
        </w:rPr>
      </w:pPr>
      <w:r w:rsidRPr="003E05CC">
        <w:rPr>
          <w:rFonts w:ascii="Arial" w:hAnsi="Arial" w:cs="Arial"/>
          <w:b/>
        </w:rPr>
        <w:t>Employee Dating Policy</w:t>
      </w:r>
    </w:p>
    <w:p w:rsidR="005F728C" w:rsidRPr="003E05CC" w:rsidRDefault="005F728C">
      <w:pPr>
        <w:rPr>
          <w:rFonts w:ascii="Arial" w:hAnsi="Arial" w:cs="Arial"/>
          <w:b/>
        </w:rPr>
      </w:pPr>
    </w:p>
    <w:p w:rsidR="00E72E17" w:rsidRPr="00E72E17" w:rsidRDefault="00E72E17" w:rsidP="00E72E17">
      <w:pPr>
        <w:rPr>
          <w:rFonts w:ascii="Arial" w:hAnsi="Arial" w:cs="Arial"/>
        </w:rPr>
      </w:pPr>
      <w:proofErr w:type="gramStart"/>
      <w:r w:rsidRPr="00E72E17">
        <w:rPr>
          <w:rFonts w:ascii="Arial" w:hAnsi="Arial" w:cs="Arial"/>
          <w:b/>
          <w:bCs/>
        </w:rPr>
        <w:t>Objective</w:t>
      </w:r>
      <w:proofErr w:type="gramEnd"/>
      <w:r w:rsidRPr="00E72E17">
        <w:rPr>
          <w:rFonts w:ascii="Arial" w:hAnsi="Arial" w:cs="Arial"/>
          <w:b/>
          <w:bCs/>
        </w:rPr>
        <w:br/>
      </w:r>
      <w:r w:rsidRPr="00E72E17">
        <w:rPr>
          <w:rFonts w:ascii="Arial" w:hAnsi="Arial" w:cs="Arial"/>
          <w:b/>
          <w:bCs/>
        </w:rPr>
        <w:br/>
      </w:r>
      <w:r w:rsidRPr="00700D9C">
        <w:rPr>
          <w:rFonts w:ascii="Arial" w:hAnsi="Arial" w:cs="Arial"/>
          <w:b/>
          <w:color w:val="FF0000"/>
        </w:rPr>
        <w:t>[Company Name]</w:t>
      </w:r>
      <w:r w:rsidRPr="00700D9C">
        <w:rPr>
          <w:rFonts w:ascii="Arial" w:hAnsi="Arial" w:cs="Arial"/>
          <w:color w:val="FF0000"/>
        </w:rPr>
        <w:t xml:space="preserve"> </w:t>
      </w:r>
      <w:r w:rsidRPr="00E72E17">
        <w:rPr>
          <w:rFonts w:ascii="Arial" w:hAnsi="Arial" w:cs="Arial"/>
        </w:rPr>
        <w:t xml:space="preserve">strongly believes that a work environment where employees maintain clear boundaries between employee personal and business interactions is </w:t>
      </w:r>
      <w:r w:rsidR="004D4377">
        <w:rPr>
          <w:rFonts w:ascii="Arial" w:hAnsi="Arial" w:cs="Arial"/>
        </w:rPr>
        <w:t>necessary for effective business operations</w:t>
      </w:r>
      <w:r w:rsidRPr="00E72E17">
        <w:rPr>
          <w:rFonts w:ascii="Arial" w:hAnsi="Arial" w:cs="Arial"/>
        </w:rPr>
        <w:t>. Although this policy does not prevent the development of friendships or romantic relationships between co-workers, it does establish boundaries as to how relationships are conducted during working hours and within the working environment.</w:t>
      </w:r>
      <w:r w:rsidRPr="00E72E17">
        <w:rPr>
          <w:rFonts w:ascii="Arial" w:hAnsi="Arial" w:cs="Arial"/>
        </w:rPr>
        <w:br/>
      </w:r>
      <w:r w:rsidRPr="00E72E17">
        <w:rPr>
          <w:rFonts w:ascii="Arial" w:hAnsi="Arial" w:cs="Arial"/>
        </w:rPr>
        <w:br/>
        <w:t>Individuals in supervisory or managerial roles, and those with authority over others’ terms and conditions of employment, are subject to more stringent requirements under this policy due to their status as role models, their access to sensitive information, and their ability to affect the employment of individuals in subordinate positions.</w:t>
      </w:r>
      <w:r w:rsidRPr="00E72E17">
        <w:rPr>
          <w:rFonts w:ascii="Arial" w:hAnsi="Arial" w:cs="Arial"/>
        </w:rPr>
        <w:br/>
      </w:r>
      <w:r w:rsidRPr="00E72E17">
        <w:rPr>
          <w:rFonts w:ascii="Arial" w:hAnsi="Arial" w:cs="Arial"/>
        </w:rPr>
        <w:br/>
        <w:t>This policy does not preclude or interfere with the rights of employees protected by the National Labor Relations Act or any other applicable statute concerning the employment relationship.</w:t>
      </w:r>
      <w:r w:rsidRPr="00E72E17">
        <w:rPr>
          <w:rFonts w:ascii="Arial" w:hAnsi="Arial" w:cs="Arial"/>
        </w:rPr>
        <w:br/>
      </w:r>
      <w:r w:rsidRPr="00E72E17">
        <w:rPr>
          <w:rFonts w:ascii="Arial" w:hAnsi="Arial" w:cs="Arial"/>
        </w:rPr>
        <w:br/>
      </w:r>
      <w:r w:rsidRPr="00E72E17">
        <w:rPr>
          <w:rFonts w:ascii="Arial" w:hAnsi="Arial" w:cs="Arial"/>
          <w:b/>
          <w:bCs/>
        </w:rPr>
        <w:t>Procedures</w:t>
      </w:r>
    </w:p>
    <w:p w:rsidR="00E72E17" w:rsidRPr="00E72E17" w:rsidRDefault="00E72E17" w:rsidP="000A05A9">
      <w:pPr>
        <w:numPr>
          <w:ilvl w:val="0"/>
          <w:numId w:val="1"/>
        </w:numPr>
        <w:rPr>
          <w:rFonts w:ascii="Arial" w:hAnsi="Arial" w:cs="Arial"/>
        </w:rPr>
      </w:pPr>
      <w:r w:rsidRPr="00E72E17">
        <w:rPr>
          <w:rFonts w:ascii="Arial" w:hAnsi="Arial" w:cs="Arial"/>
        </w:rPr>
        <w:t>During working time and in working areas, employees are expected to conduct themselves in an appropriate workplace manner that does not interfere with others or with overall productivity.</w:t>
      </w:r>
    </w:p>
    <w:p w:rsidR="00E72E17" w:rsidRPr="00E72E17" w:rsidRDefault="00E72E17" w:rsidP="00E72E17">
      <w:pPr>
        <w:numPr>
          <w:ilvl w:val="0"/>
          <w:numId w:val="1"/>
        </w:numPr>
        <w:rPr>
          <w:rFonts w:ascii="Arial" w:hAnsi="Arial" w:cs="Arial"/>
        </w:rPr>
      </w:pPr>
      <w:r w:rsidRPr="00E72E17">
        <w:rPr>
          <w:rFonts w:ascii="Arial" w:hAnsi="Arial" w:cs="Arial"/>
        </w:rPr>
        <w:t>During nonworking time, such as lunches, breaks, and before and after work periods, employees engaging in personal exchanges in non</w:t>
      </w:r>
      <w:r w:rsidR="000A05A9">
        <w:rPr>
          <w:rFonts w:ascii="Arial" w:hAnsi="Arial" w:cs="Arial"/>
        </w:rPr>
        <w:t>-</w:t>
      </w:r>
      <w:r w:rsidRPr="00E72E17">
        <w:rPr>
          <w:rFonts w:ascii="Arial" w:hAnsi="Arial" w:cs="Arial"/>
        </w:rPr>
        <w:t>work areas should</w:t>
      </w:r>
      <w:r w:rsidR="000A05A9">
        <w:rPr>
          <w:rFonts w:ascii="Arial" w:hAnsi="Arial" w:cs="Arial"/>
        </w:rPr>
        <w:t xml:space="preserve"> behave appropriately</w:t>
      </w:r>
      <w:r w:rsidRPr="00E72E17">
        <w:rPr>
          <w:rFonts w:ascii="Arial" w:hAnsi="Arial" w:cs="Arial"/>
        </w:rPr>
        <w:t xml:space="preserve"> to avoid offending other workers or putting others in an uncomfortable position. </w:t>
      </w:r>
    </w:p>
    <w:p w:rsidR="00E72E17" w:rsidRPr="00E72E17" w:rsidRDefault="00E72E17" w:rsidP="00E72E17">
      <w:pPr>
        <w:numPr>
          <w:ilvl w:val="0"/>
          <w:numId w:val="1"/>
        </w:numPr>
        <w:rPr>
          <w:rFonts w:ascii="Arial" w:hAnsi="Arial" w:cs="Arial"/>
        </w:rPr>
      </w:pPr>
      <w:r w:rsidRPr="00E72E17">
        <w:rPr>
          <w:rFonts w:ascii="Arial" w:hAnsi="Arial" w:cs="Arial"/>
        </w:rPr>
        <w:t>Employees are strictly prohibited from engaging in physical contact that would in any way be deemed inappropriate</w:t>
      </w:r>
      <w:r w:rsidR="004D4377">
        <w:rPr>
          <w:rFonts w:ascii="Arial" w:hAnsi="Arial" w:cs="Arial"/>
        </w:rPr>
        <w:t xml:space="preserve"> in the workplace</w:t>
      </w:r>
      <w:r w:rsidRPr="00E72E17">
        <w:rPr>
          <w:rFonts w:ascii="Arial" w:hAnsi="Arial" w:cs="Arial"/>
        </w:rPr>
        <w:t xml:space="preserve"> by a reasonable person while anywhere on company premises, whether during working hours or not.</w:t>
      </w:r>
    </w:p>
    <w:p w:rsidR="00E72E17" w:rsidRPr="00E72E17" w:rsidRDefault="00E72E17" w:rsidP="00E72E17">
      <w:pPr>
        <w:numPr>
          <w:ilvl w:val="0"/>
          <w:numId w:val="1"/>
        </w:numPr>
        <w:rPr>
          <w:rFonts w:ascii="Arial" w:hAnsi="Arial" w:cs="Arial"/>
        </w:rPr>
      </w:pPr>
      <w:r w:rsidRPr="00E72E17">
        <w:rPr>
          <w:rFonts w:ascii="Arial" w:hAnsi="Arial" w:cs="Arial"/>
        </w:rPr>
        <w:t xml:space="preserve">Employees who allow personal relationships with co-workers to adversely affect the work environment will be subject to </w:t>
      </w:r>
      <w:r w:rsidRPr="00700D9C">
        <w:rPr>
          <w:rFonts w:ascii="Arial" w:hAnsi="Arial" w:cs="Arial"/>
          <w:b/>
          <w:color w:val="FF0000"/>
        </w:rPr>
        <w:t>[Company Name]</w:t>
      </w:r>
      <w:r w:rsidRPr="00E72E17">
        <w:rPr>
          <w:rFonts w:ascii="Arial" w:hAnsi="Arial" w:cs="Arial"/>
        </w:rPr>
        <w:t>’s disciplinary policy, including counseling for minor problems. Failure to change behavior and maintain expected work responsibilities is viewed as a serious disciplinary matter.</w:t>
      </w:r>
    </w:p>
    <w:p w:rsidR="00E72E17" w:rsidRPr="00E72E17" w:rsidRDefault="00E72E17" w:rsidP="00E72E17">
      <w:pPr>
        <w:numPr>
          <w:ilvl w:val="0"/>
          <w:numId w:val="1"/>
        </w:numPr>
        <w:rPr>
          <w:rFonts w:ascii="Arial" w:hAnsi="Arial" w:cs="Arial"/>
        </w:rPr>
      </w:pPr>
      <w:r w:rsidRPr="00E72E17">
        <w:rPr>
          <w:rFonts w:ascii="Arial" w:hAnsi="Arial" w:cs="Arial"/>
        </w:rPr>
        <w:t>Employee off-duty conduct is generally regarded as private, as long as such conduct does not create problems within the workplace. An exception to this principle, however, is romantic or sexual relationships between supervisors and subordinates.</w:t>
      </w:r>
    </w:p>
    <w:p w:rsidR="004D4377" w:rsidRDefault="00E72E17" w:rsidP="004D4377">
      <w:pPr>
        <w:numPr>
          <w:ilvl w:val="0"/>
          <w:numId w:val="1"/>
        </w:numPr>
        <w:rPr>
          <w:rFonts w:ascii="Arial" w:hAnsi="Arial" w:cs="Arial"/>
        </w:rPr>
      </w:pPr>
      <w:r w:rsidRPr="004D4377">
        <w:rPr>
          <w:rFonts w:ascii="Arial" w:hAnsi="Arial" w:cs="Arial"/>
        </w:rPr>
        <w:t xml:space="preserve">Any supervisor, manager, executive or other company official in a sensitive or influential position with </w:t>
      </w:r>
      <w:r w:rsidRPr="00700D9C">
        <w:rPr>
          <w:rFonts w:ascii="Arial" w:hAnsi="Arial" w:cs="Arial"/>
          <w:b/>
          <w:color w:val="FF0000"/>
        </w:rPr>
        <w:t xml:space="preserve">[Company Name] </w:t>
      </w:r>
      <w:r w:rsidRPr="004D4377">
        <w:rPr>
          <w:rFonts w:ascii="Arial" w:hAnsi="Arial" w:cs="Arial"/>
        </w:rPr>
        <w:t>must disclose the existence of a romantic or sexual relationship with another co-worker. Disclosure may be made to the</w:t>
      </w:r>
      <w:r w:rsidR="004D4377" w:rsidRPr="004D4377">
        <w:rPr>
          <w:rFonts w:ascii="Arial" w:hAnsi="Arial" w:cs="Arial"/>
        </w:rPr>
        <w:t xml:space="preserve"> individual’s</w:t>
      </w:r>
      <w:r w:rsidRPr="004D4377">
        <w:rPr>
          <w:rFonts w:ascii="Arial" w:hAnsi="Arial" w:cs="Arial"/>
        </w:rPr>
        <w:t xml:space="preserve"> immediate supervisor or </w:t>
      </w:r>
      <w:r w:rsidR="00700D9C" w:rsidRPr="00700D9C">
        <w:rPr>
          <w:rFonts w:ascii="Arial" w:hAnsi="Arial" w:cs="Arial"/>
          <w:b/>
          <w:color w:val="FF0000"/>
        </w:rPr>
        <w:t>[</w:t>
      </w:r>
      <w:r w:rsidRPr="00700D9C">
        <w:rPr>
          <w:rFonts w:ascii="Arial" w:hAnsi="Arial" w:cs="Arial"/>
          <w:b/>
          <w:color w:val="FF0000"/>
        </w:rPr>
        <w:t>the director of human resources (HR)</w:t>
      </w:r>
      <w:r w:rsidR="00700D9C" w:rsidRPr="00700D9C">
        <w:rPr>
          <w:rFonts w:ascii="Arial" w:hAnsi="Arial" w:cs="Arial"/>
          <w:b/>
          <w:color w:val="FF0000"/>
        </w:rPr>
        <w:t>]</w:t>
      </w:r>
      <w:r w:rsidRPr="00700D9C">
        <w:rPr>
          <w:rFonts w:ascii="Arial" w:hAnsi="Arial" w:cs="Arial"/>
          <w:b/>
          <w:color w:val="FF0000"/>
        </w:rPr>
        <w:t>.</w:t>
      </w:r>
      <w:r w:rsidRPr="00700D9C">
        <w:rPr>
          <w:rFonts w:ascii="Arial" w:hAnsi="Arial" w:cs="Arial"/>
          <w:color w:val="FF0000"/>
        </w:rPr>
        <w:t xml:space="preserve"> </w:t>
      </w:r>
      <w:r w:rsidRPr="004D4377">
        <w:rPr>
          <w:rFonts w:ascii="Arial" w:hAnsi="Arial" w:cs="Arial"/>
        </w:rPr>
        <w:t xml:space="preserve">[Company Name] </w:t>
      </w:r>
      <w:r w:rsidR="004D4377" w:rsidRPr="004D4377">
        <w:rPr>
          <w:rFonts w:ascii="Arial" w:hAnsi="Arial" w:cs="Arial"/>
        </w:rPr>
        <w:t xml:space="preserve">will review the circumstances </w:t>
      </w:r>
      <w:r w:rsidRPr="004D4377">
        <w:rPr>
          <w:rFonts w:ascii="Arial" w:hAnsi="Arial" w:cs="Arial"/>
        </w:rPr>
        <w:t>to determine whether any conflict of interest exists</w:t>
      </w:r>
      <w:r w:rsidR="004D4377">
        <w:rPr>
          <w:rFonts w:ascii="Arial" w:hAnsi="Arial" w:cs="Arial"/>
        </w:rPr>
        <w:t>.</w:t>
      </w:r>
    </w:p>
    <w:p w:rsidR="00E72E17" w:rsidRPr="009B2FF8" w:rsidRDefault="004D4377">
      <w:pPr>
        <w:numPr>
          <w:ilvl w:val="0"/>
          <w:numId w:val="1"/>
        </w:numPr>
        <w:rPr>
          <w:rFonts w:ascii="Arial" w:hAnsi="Arial" w:cs="Arial"/>
        </w:rPr>
      </w:pPr>
      <w:r>
        <w:rPr>
          <w:rFonts w:ascii="Arial" w:hAnsi="Arial" w:cs="Arial"/>
        </w:rPr>
        <w:lastRenderedPageBreak/>
        <w:t>W</w:t>
      </w:r>
      <w:r w:rsidR="00E72E17" w:rsidRPr="004D4377">
        <w:rPr>
          <w:rFonts w:ascii="Arial" w:hAnsi="Arial" w:cs="Arial"/>
        </w:rPr>
        <w:t>hen a conflict-of-interest or potential risk is identified</w:t>
      </w:r>
      <w:r w:rsidR="009B2FF8">
        <w:rPr>
          <w:rFonts w:ascii="Arial" w:hAnsi="Arial" w:cs="Arial"/>
        </w:rPr>
        <w:t xml:space="preserve"> due to a company official’s relationship with a co-worker</w:t>
      </w:r>
      <w:r w:rsidR="00E72E17" w:rsidRPr="004D4377">
        <w:rPr>
          <w:rFonts w:ascii="Arial" w:hAnsi="Arial" w:cs="Arial"/>
        </w:rPr>
        <w:t xml:space="preserve">, </w:t>
      </w:r>
      <w:r w:rsidR="00E72E17" w:rsidRPr="00700D9C">
        <w:rPr>
          <w:rFonts w:ascii="Arial" w:hAnsi="Arial" w:cs="Arial"/>
          <w:b/>
          <w:color w:val="FF0000"/>
        </w:rPr>
        <w:t xml:space="preserve">[Company Name] </w:t>
      </w:r>
      <w:r w:rsidR="00E72E17" w:rsidRPr="004D4377">
        <w:rPr>
          <w:rFonts w:ascii="Arial" w:hAnsi="Arial" w:cs="Arial"/>
        </w:rPr>
        <w:t xml:space="preserve">will work with the parties involved to consider options for resolving the problem. The initial solution may be to make sure the parties no longer work together on matters where one is able to influence the other or take action for the other. Matters such as hiring, firing, promotions, performance management, compensation decisions and financial transactions are examples of situations that may require reallocation of duties to avoid any actual or perceived reward or disadvantage. In some cases, other measures may be necessary, such as transfer </w:t>
      </w:r>
      <w:r w:rsidR="009B2FF8">
        <w:rPr>
          <w:rFonts w:ascii="Arial" w:hAnsi="Arial" w:cs="Arial"/>
        </w:rPr>
        <w:t xml:space="preserve">of one or both parties </w:t>
      </w:r>
      <w:r w:rsidR="00E72E17" w:rsidRPr="004D4377">
        <w:rPr>
          <w:rFonts w:ascii="Arial" w:hAnsi="Arial" w:cs="Arial"/>
        </w:rPr>
        <w:t>to other positions or departments.</w:t>
      </w:r>
      <w:r w:rsidR="009B2FF8">
        <w:rPr>
          <w:rFonts w:ascii="Arial" w:hAnsi="Arial" w:cs="Arial"/>
        </w:rPr>
        <w:t xml:space="preserve"> I</w:t>
      </w:r>
      <w:r w:rsidR="00E72E17" w:rsidRPr="009B2FF8">
        <w:rPr>
          <w:rFonts w:ascii="Arial" w:hAnsi="Arial" w:cs="Arial"/>
        </w:rPr>
        <w:t>f one or both parties refuse to accept a reasonable solution, such refusal will be deemed a voluntary resignation.</w:t>
      </w:r>
    </w:p>
    <w:p w:rsidR="00E72E17" w:rsidRPr="00E72E17" w:rsidRDefault="00E72E17" w:rsidP="00E72E17">
      <w:pPr>
        <w:numPr>
          <w:ilvl w:val="0"/>
          <w:numId w:val="1"/>
        </w:numPr>
        <w:rPr>
          <w:rFonts w:ascii="Arial" w:hAnsi="Arial" w:cs="Arial"/>
        </w:rPr>
      </w:pPr>
      <w:r w:rsidRPr="00E72E17">
        <w:rPr>
          <w:rFonts w:ascii="Arial" w:hAnsi="Arial" w:cs="Arial"/>
        </w:rPr>
        <w:t xml:space="preserve">Failure to cooperate with </w:t>
      </w:r>
      <w:r w:rsidRPr="00700D9C">
        <w:rPr>
          <w:rFonts w:ascii="Arial" w:hAnsi="Arial" w:cs="Arial"/>
          <w:b/>
          <w:color w:val="FF0000"/>
        </w:rPr>
        <w:t xml:space="preserve">[Company Name] </w:t>
      </w:r>
      <w:r w:rsidRPr="00E72E17">
        <w:rPr>
          <w:rFonts w:ascii="Arial" w:hAnsi="Arial" w:cs="Arial"/>
        </w:rPr>
        <w:t xml:space="preserve">to resolve a conflict or problem caused by a romantic or sexual relationship between co-workers or among managers, supervisors or others in positions of authority in a mutually agreeable fashion may be deemed insubordination and </w:t>
      </w:r>
      <w:r w:rsidR="009B2FF8">
        <w:rPr>
          <w:rFonts w:ascii="Arial" w:hAnsi="Arial" w:cs="Arial"/>
        </w:rPr>
        <w:t xml:space="preserve">result in disciplinary action up to and including </w:t>
      </w:r>
      <w:r w:rsidRPr="00E72E17">
        <w:rPr>
          <w:rFonts w:ascii="Arial" w:hAnsi="Arial" w:cs="Arial"/>
        </w:rPr>
        <w:t xml:space="preserve">termination. </w:t>
      </w:r>
    </w:p>
    <w:p w:rsidR="00E72E17" w:rsidRPr="00E72E17" w:rsidRDefault="00E72E17" w:rsidP="00E72E17">
      <w:pPr>
        <w:numPr>
          <w:ilvl w:val="0"/>
          <w:numId w:val="1"/>
        </w:numPr>
        <w:rPr>
          <w:rFonts w:ascii="Arial" w:hAnsi="Arial" w:cs="Arial"/>
        </w:rPr>
      </w:pPr>
      <w:r w:rsidRPr="00E72E17">
        <w:rPr>
          <w:rFonts w:ascii="Arial" w:hAnsi="Arial" w:cs="Arial"/>
        </w:rPr>
        <w:t>The provisions of this policy apply regardless of the sexual orientation of the parties involved.</w:t>
      </w:r>
    </w:p>
    <w:p w:rsidR="00E72E17" w:rsidRPr="00E72E17" w:rsidRDefault="00E72E17" w:rsidP="00E72E17">
      <w:pPr>
        <w:numPr>
          <w:ilvl w:val="0"/>
          <w:numId w:val="1"/>
        </w:numPr>
        <w:rPr>
          <w:rFonts w:ascii="Arial" w:hAnsi="Arial" w:cs="Arial"/>
        </w:rPr>
      </w:pPr>
      <w:r w:rsidRPr="00E72E17">
        <w:rPr>
          <w:rFonts w:ascii="Arial" w:hAnsi="Arial" w:cs="Arial"/>
        </w:rPr>
        <w:t xml:space="preserve">Where doubts exist as to the specific meaning of the terms used above, employees should make judgments </w:t>
      </w:r>
      <w:r w:rsidR="009B2FF8" w:rsidRPr="00E72E17">
        <w:rPr>
          <w:rFonts w:ascii="Arial" w:hAnsi="Arial" w:cs="Arial"/>
        </w:rPr>
        <w:t>based on</w:t>
      </w:r>
      <w:r w:rsidRPr="00E72E17">
        <w:rPr>
          <w:rFonts w:ascii="Arial" w:hAnsi="Arial" w:cs="Arial"/>
        </w:rPr>
        <w:t xml:space="preserve"> the overall spirit and intent of this policy.</w:t>
      </w:r>
      <w:r w:rsidR="009B2FF8">
        <w:rPr>
          <w:rFonts w:ascii="Arial" w:hAnsi="Arial" w:cs="Arial"/>
        </w:rPr>
        <w:t xml:space="preserve"> </w:t>
      </w:r>
    </w:p>
    <w:p w:rsidR="00E72E17" w:rsidRPr="00E72E17" w:rsidRDefault="00E72E17" w:rsidP="00E72E17">
      <w:pPr>
        <w:numPr>
          <w:ilvl w:val="0"/>
          <w:numId w:val="1"/>
        </w:numPr>
        <w:rPr>
          <w:rFonts w:ascii="Arial" w:hAnsi="Arial" w:cs="Arial"/>
        </w:rPr>
      </w:pPr>
      <w:r w:rsidRPr="00E72E17">
        <w:rPr>
          <w:rFonts w:ascii="Arial" w:hAnsi="Arial" w:cs="Arial"/>
        </w:rPr>
        <w:t xml:space="preserve">Any concerns about the administration of this policy should be addressed to the </w:t>
      </w:r>
      <w:r w:rsidR="00700D9C" w:rsidRPr="00700D9C">
        <w:rPr>
          <w:rFonts w:ascii="Arial" w:hAnsi="Arial" w:cs="Arial"/>
          <w:b/>
          <w:color w:val="FF0000"/>
        </w:rPr>
        <w:t>[</w:t>
      </w:r>
      <w:r w:rsidRPr="00700D9C">
        <w:rPr>
          <w:rFonts w:ascii="Arial" w:hAnsi="Arial" w:cs="Arial"/>
          <w:b/>
          <w:color w:val="FF0000"/>
        </w:rPr>
        <w:t>director of HR.</w:t>
      </w:r>
      <w:r w:rsidR="00700D9C">
        <w:rPr>
          <w:rFonts w:ascii="Arial" w:hAnsi="Arial" w:cs="Arial"/>
          <w:b/>
          <w:color w:val="FF0000"/>
        </w:rPr>
        <w:t>]</w:t>
      </w:r>
    </w:p>
    <w:p w:rsidR="00E72E17" w:rsidRDefault="00E72E17" w:rsidP="003E05CC">
      <w:pPr>
        <w:spacing w:after="0" w:line="240" w:lineRule="auto"/>
        <w:jc w:val="center"/>
      </w:pPr>
    </w:p>
    <w:p w:rsidR="000A05A9" w:rsidRDefault="000A05A9">
      <w:r>
        <w:br w:type="page"/>
      </w:r>
    </w:p>
    <w:p w:rsidR="000A05A9" w:rsidRDefault="000A05A9" w:rsidP="000A05A9">
      <w:pPr>
        <w:spacing w:after="0" w:line="240" w:lineRule="auto"/>
        <w:rPr>
          <w:rFonts w:ascii="Times New Roman" w:eastAsia="Times New Roman" w:hAnsi="Times New Roman" w:cs="Times New Roman"/>
          <w:sz w:val="24"/>
          <w:szCs w:val="24"/>
        </w:rPr>
      </w:pPr>
    </w:p>
    <w:p w:rsidR="000A05A9" w:rsidRDefault="000A05A9" w:rsidP="000A05A9">
      <w:pPr>
        <w:spacing w:before="120" w:after="120" w:line="240" w:lineRule="auto"/>
        <w:rPr>
          <w:rFonts w:ascii="Arial" w:eastAsia="Times New Roman" w:hAnsi="Arial" w:cs="Arial"/>
          <w:sz w:val="24"/>
          <w:szCs w:val="24"/>
          <w:lang w:val="es-ES"/>
        </w:rPr>
      </w:pPr>
      <w:r w:rsidRPr="000A05A9">
        <w:rPr>
          <w:rFonts w:ascii="Arial" w:eastAsia="Times New Roman" w:hAnsi="Arial" w:cs="Arial"/>
          <w:sz w:val="24"/>
          <w:szCs w:val="24"/>
          <w:lang w:val="es-ES"/>
        </w:rPr>
        <w:t>Política de citas</w:t>
      </w:r>
      <w:r>
        <w:rPr>
          <w:rFonts w:ascii="Arial" w:eastAsia="Times New Roman" w:hAnsi="Arial" w:cs="Arial"/>
          <w:sz w:val="24"/>
          <w:szCs w:val="24"/>
          <w:lang w:val="es-ES"/>
        </w:rPr>
        <w:t xml:space="preserve"> románticas</w:t>
      </w:r>
      <w:r w:rsidR="00EF6016">
        <w:rPr>
          <w:rFonts w:ascii="Arial" w:eastAsia="Times New Roman" w:hAnsi="Arial" w:cs="Arial"/>
          <w:sz w:val="24"/>
          <w:szCs w:val="24"/>
          <w:lang w:val="es-ES"/>
        </w:rPr>
        <w:t xml:space="preserve"> de</w:t>
      </w:r>
      <w:r w:rsidRPr="000A05A9">
        <w:rPr>
          <w:rFonts w:ascii="Arial" w:eastAsia="Times New Roman" w:hAnsi="Arial" w:cs="Arial"/>
          <w:sz w:val="24"/>
          <w:szCs w:val="24"/>
          <w:lang w:val="es-ES"/>
        </w:rPr>
        <w:t xml:space="preserve"> empleados</w:t>
      </w:r>
      <w:r w:rsidR="00EF6016">
        <w:rPr>
          <w:rFonts w:ascii="Arial" w:eastAsia="Times New Roman" w:hAnsi="Arial" w:cs="Arial"/>
          <w:sz w:val="24"/>
          <w:szCs w:val="24"/>
          <w:lang w:val="es-ES"/>
        </w:rPr>
        <w:t xml:space="preserve"> y supervisores</w:t>
      </w:r>
      <w:bookmarkStart w:id="0" w:name="_GoBack"/>
      <w:bookmarkEnd w:id="0"/>
      <w:r w:rsidRPr="000A05A9">
        <w:rPr>
          <w:rFonts w:ascii="Arial" w:eastAsia="Times New Roman" w:hAnsi="Arial" w:cs="Arial"/>
          <w:sz w:val="24"/>
          <w:szCs w:val="24"/>
          <w:lang w:val="es-ES"/>
        </w:rPr>
        <w:br/>
      </w:r>
      <w:r w:rsidRPr="000A05A9">
        <w:rPr>
          <w:rFonts w:ascii="Arial" w:eastAsia="Times New Roman" w:hAnsi="Arial" w:cs="Arial"/>
          <w:sz w:val="24"/>
          <w:szCs w:val="24"/>
          <w:lang w:val="es-ES"/>
        </w:rPr>
        <w:br/>
        <w:t>Objetivo</w:t>
      </w:r>
      <w:r w:rsidRPr="000A05A9">
        <w:rPr>
          <w:rFonts w:ascii="Arial" w:eastAsia="Times New Roman" w:hAnsi="Arial" w:cs="Arial"/>
          <w:sz w:val="24"/>
          <w:szCs w:val="24"/>
          <w:lang w:val="es-ES"/>
        </w:rPr>
        <w:br/>
      </w:r>
      <w:r w:rsidRPr="000A05A9">
        <w:rPr>
          <w:rFonts w:ascii="Arial" w:eastAsia="Times New Roman" w:hAnsi="Arial" w:cs="Arial"/>
          <w:sz w:val="24"/>
          <w:szCs w:val="24"/>
          <w:lang w:val="es-ES"/>
        </w:rPr>
        <w:br/>
      </w:r>
      <w:r w:rsidRPr="00700D9C">
        <w:rPr>
          <w:rFonts w:ascii="Arial" w:eastAsia="Times New Roman" w:hAnsi="Arial" w:cs="Arial"/>
          <w:b/>
          <w:color w:val="FF0000"/>
          <w:sz w:val="24"/>
          <w:szCs w:val="24"/>
          <w:lang w:val="es-ES"/>
        </w:rPr>
        <w:t>[Nombre de la empresa</w:t>
      </w:r>
      <w:r w:rsidRPr="000A05A9">
        <w:rPr>
          <w:rFonts w:ascii="Arial" w:eastAsia="Times New Roman" w:hAnsi="Arial" w:cs="Arial"/>
          <w:sz w:val="24"/>
          <w:szCs w:val="24"/>
          <w:lang w:val="es-ES"/>
        </w:rPr>
        <w:t>] cree firmemente que un entorno de trabajo donde los empleados mantienen límites claros entre las interacciones personales y comerciales de los empleados es necesario para las operaciones comerciales efectivas. Aunque esta política no impide el desarrollo de amistades o relaciones románticas entre compañeros de trabajo, sí establece límites en cómo se llevan a cabo las relaciones durante las horas de trabajo y dentro del entorno laboral.</w:t>
      </w:r>
      <w:r w:rsidRPr="000A05A9">
        <w:rPr>
          <w:rFonts w:ascii="Arial" w:eastAsia="Times New Roman" w:hAnsi="Arial" w:cs="Arial"/>
          <w:sz w:val="24"/>
          <w:szCs w:val="24"/>
          <w:lang w:val="es-ES"/>
        </w:rPr>
        <w:br/>
      </w:r>
      <w:r w:rsidRPr="000A05A9">
        <w:rPr>
          <w:rFonts w:ascii="Arial" w:eastAsia="Times New Roman" w:hAnsi="Arial" w:cs="Arial"/>
          <w:sz w:val="24"/>
          <w:szCs w:val="24"/>
          <w:lang w:val="es-ES"/>
        </w:rPr>
        <w:br/>
        <w:t xml:space="preserve">Las personas en </w:t>
      </w:r>
      <w:r>
        <w:rPr>
          <w:rFonts w:ascii="Arial" w:eastAsia="Times New Roman" w:hAnsi="Arial" w:cs="Arial"/>
          <w:sz w:val="24"/>
          <w:szCs w:val="24"/>
          <w:lang w:val="es-ES"/>
        </w:rPr>
        <w:t>posiciones</w:t>
      </w:r>
      <w:r w:rsidRPr="000A05A9">
        <w:rPr>
          <w:rFonts w:ascii="Arial" w:eastAsia="Times New Roman" w:hAnsi="Arial" w:cs="Arial"/>
          <w:sz w:val="24"/>
          <w:szCs w:val="24"/>
          <w:lang w:val="es-ES"/>
        </w:rPr>
        <w:t xml:space="preserve"> de supervisión o gestión, y aquellas con autoridad sobre los términos y condiciones de empleo de otros, están sujetas a requisitos más estrictos bajo esta política debido a su condición de </w:t>
      </w:r>
      <w:r>
        <w:rPr>
          <w:rFonts w:ascii="Arial" w:eastAsia="Times New Roman" w:hAnsi="Arial" w:cs="Arial"/>
          <w:sz w:val="24"/>
          <w:szCs w:val="24"/>
          <w:lang w:val="es-ES"/>
        </w:rPr>
        <w:t>ejemplares</w:t>
      </w:r>
      <w:r w:rsidRPr="000A05A9">
        <w:rPr>
          <w:rFonts w:ascii="Arial" w:eastAsia="Times New Roman" w:hAnsi="Arial" w:cs="Arial"/>
          <w:sz w:val="24"/>
          <w:szCs w:val="24"/>
          <w:lang w:val="es-ES"/>
        </w:rPr>
        <w:t>, su acceso a información confidencial y su c</w:t>
      </w:r>
      <w:r>
        <w:rPr>
          <w:rFonts w:ascii="Arial" w:eastAsia="Times New Roman" w:hAnsi="Arial" w:cs="Arial"/>
          <w:sz w:val="24"/>
          <w:szCs w:val="24"/>
          <w:lang w:val="es-ES"/>
        </w:rPr>
        <w:t>apacidad para afectar el empleo</w:t>
      </w:r>
      <w:r w:rsidRPr="000A05A9">
        <w:rPr>
          <w:rFonts w:ascii="Arial" w:eastAsia="Times New Roman" w:hAnsi="Arial" w:cs="Arial"/>
          <w:sz w:val="24"/>
          <w:szCs w:val="24"/>
          <w:lang w:val="es-ES"/>
        </w:rPr>
        <w:t xml:space="preserve"> de individuos en posiciones subordinadas.</w:t>
      </w:r>
      <w:r w:rsidRPr="000A05A9">
        <w:rPr>
          <w:rFonts w:ascii="Arial" w:eastAsia="Times New Roman" w:hAnsi="Arial" w:cs="Arial"/>
          <w:sz w:val="24"/>
          <w:szCs w:val="24"/>
          <w:lang w:val="es-ES"/>
        </w:rPr>
        <w:br/>
      </w:r>
      <w:r w:rsidRPr="000A05A9">
        <w:rPr>
          <w:rFonts w:ascii="Arial" w:eastAsia="Times New Roman" w:hAnsi="Arial" w:cs="Arial"/>
          <w:sz w:val="24"/>
          <w:szCs w:val="24"/>
          <w:lang w:val="es-ES"/>
        </w:rPr>
        <w:br/>
        <w:t>Esta política no excluye ni interfiere con los derechos de los empleados protegidos por la Ley Nacional de Relaciones Laborales o cualquier otro estatuto aplicable sobre la relación laboral.</w:t>
      </w:r>
      <w:r w:rsidRPr="000A05A9">
        <w:rPr>
          <w:rFonts w:ascii="Arial" w:eastAsia="Times New Roman" w:hAnsi="Arial" w:cs="Arial"/>
          <w:sz w:val="24"/>
          <w:szCs w:val="24"/>
          <w:lang w:val="es-ES"/>
        </w:rPr>
        <w:br/>
      </w:r>
      <w:r w:rsidRPr="000A05A9">
        <w:rPr>
          <w:rFonts w:ascii="Arial" w:eastAsia="Times New Roman" w:hAnsi="Arial" w:cs="Arial"/>
          <w:sz w:val="24"/>
          <w:szCs w:val="24"/>
          <w:lang w:val="es-ES"/>
        </w:rPr>
        <w:br/>
        <w:t>Procedimientos</w:t>
      </w:r>
      <w:r w:rsidRPr="000A05A9">
        <w:rPr>
          <w:rFonts w:ascii="Arial" w:eastAsia="Times New Roman" w:hAnsi="Arial" w:cs="Arial"/>
          <w:sz w:val="24"/>
          <w:szCs w:val="24"/>
          <w:lang w:val="es-ES"/>
        </w:rPr>
        <w:br/>
        <w:t xml:space="preserve">1. Durante el tiempo de trabajo y en las áreas de trabajo, se espera que los empleados se </w:t>
      </w:r>
      <w:r>
        <w:rPr>
          <w:rFonts w:ascii="Arial" w:eastAsia="Times New Roman" w:hAnsi="Arial" w:cs="Arial"/>
          <w:sz w:val="24"/>
          <w:szCs w:val="24"/>
          <w:lang w:val="es-ES"/>
        </w:rPr>
        <w:t>comporten de una manera apropiada</w:t>
      </w:r>
      <w:r w:rsidRPr="000A05A9">
        <w:rPr>
          <w:rFonts w:ascii="Arial" w:eastAsia="Times New Roman" w:hAnsi="Arial" w:cs="Arial"/>
          <w:sz w:val="24"/>
          <w:szCs w:val="24"/>
          <w:lang w:val="es-ES"/>
        </w:rPr>
        <w:t xml:space="preserve"> en el lugar de trabajo que no interfiera con los demás o con la productividad general.</w:t>
      </w:r>
    </w:p>
    <w:p w:rsidR="00700D9C"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2. Durante el t</w:t>
      </w:r>
      <w:r>
        <w:rPr>
          <w:rFonts w:ascii="Arial" w:eastAsia="Times New Roman" w:hAnsi="Arial" w:cs="Arial"/>
          <w:sz w:val="24"/>
          <w:szCs w:val="24"/>
          <w:lang w:val="es-ES"/>
        </w:rPr>
        <w:t>iempo no laboral, como periodos de comida</w:t>
      </w:r>
      <w:r w:rsidRPr="000A05A9">
        <w:rPr>
          <w:rFonts w:ascii="Arial" w:eastAsia="Times New Roman" w:hAnsi="Arial" w:cs="Arial"/>
          <w:sz w:val="24"/>
          <w:szCs w:val="24"/>
          <w:lang w:val="es-ES"/>
        </w:rPr>
        <w:t xml:space="preserve">, descansos y antes y después de los períodos de trabajo, los empleados que participan en intercambios personales en áreas no laborales deben </w:t>
      </w:r>
      <w:r>
        <w:rPr>
          <w:rFonts w:ascii="Arial" w:eastAsia="Times New Roman" w:hAnsi="Arial" w:cs="Arial"/>
          <w:sz w:val="24"/>
          <w:szCs w:val="24"/>
          <w:lang w:val="es-ES"/>
        </w:rPr>
        <w:t xml:space="preserve">comportarse de </w:t>
      </w:r>
      <w:r w:rsidRPr="000A05A9">
        <w:rPr>
          <w:rFonts w:ascii="Arial" w:eastAsia="Times New Roman" w:hAnsi="Arial" w:cs="Arial"/>
          <w:sz w:val="24"/>
          <w:szCs w:val="24"/>
          <w:lang w:val="es-ES"/>
        </w:rPr>
        <w:t>una manera adecuada en el lugar de trabajo para evitar ofender a otros trabajadores o poner a otros en una posición incómoda.</w:t>
      </w:r>
    </w:p>
    <w:p w:rsidR="00700D9C"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3. Se prohíbe estrictamente a los empleados el contacto físico que cualquier persona razonable considere inapropiada en el lugar de trabajo en cualquier lugar de las instalaciones de la empresa, ya sea durante el horario laboral o no.</w:t>
      </w:r>
    </w:p>
    <w:p w:rsidR="00700D9C"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 xml:space="preserve">4. Los empleados que permitan que las relaciones personales con los compañeros de trabajo afecten negativamente el entorno laboral estarán sujetos a la política disciplinaria de </w:t>
      </w:r>
      <w:r w:rsidRPr="00700D9C">
        <w:rPr>
          <w:rFonts w:ascii="Arial" w:eastAsia="Times New Roman" w:hAnsi="Arial" w:cs="Arial"/>
          <w:b/>
          <w:color w:val="FF0000"/>
          <w:sz w:val="24"/>
          <w:szCs w:val="24"/>
          <w:lang w:val="es-ES"/>
        </w:rPr>
        <w:t>[Nombre de la empresa</w:t>
      </w:r>
      <w:r w:rsidRPr="000A05A9">
        <w:rPr>
          <w:rFonts w:ascii="Arial" w:eastAsia="Times New Roman" w:hAnsi="Arial" w:cs="Arial"/>
          <w:sz w:val="24"/>
          <w:szCs w:val="24"/>
          <w:lang w:val="es-ES"/>
        </w:rPr>
        <w:t>], incluida la asesoría para problemas menores. No cambiar el comportamiento y mantener las responsabilidades laborales esperadas se considera un asunto disciplinario serio.</w:t>
      </w:r>
    </w:p>
    <w:p w:rsidR="00700D9C"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 xml:space="preserve">5. La conducta fuera de servicio de los empleados generalmente se considera privada, siempre que dicha conducta no cree problemas en el lugar de trabajo. Sin embargo, </w:t>
      </w:r>
      <w:r w:rsidRPr="000A05A9">
        <w:rPr>
          <w:rFonts w:ascii="Arial" w:eastAsia="Times New Roman" w:hAnsi="Arial" w:cs="Arial"/>
          <w:sz w:val="24"/>
          <w:szCs w:val="24"/>
          <w:lang w:val="es-ES"/>
        </w:rPr>
        <w:lastRenderedPageBreak/>
        <w:t>una excepción a este principio son las relaciones románticas o sexuales entre supervisores y subordinados.</w:t>
      </w:r>
    </w:p>
    <w:p w:rsidR="00700D9C"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 xml:space="preserve">6. Cualquier supervisor, gerente, ejecutivo u otro funcionario de la compañía en una posición sensible o influyente con [Nombre de la compañía] debe revelar la existencia de una relación romántica o sexual con otro compañero de trabajo. La divulgación se puede hacer al supervisor inmediato del individuo o </w:t>
      </w:r>
      <w:r w:rsidR="00700D9C" w:rsidRPr="00700D9C">
        <w:rPr>
          <w:rFonts w:ascii="Arial" w:eastAsia="Times New Roman" w:hAnsi="Arial" w:cs="Arial"/>
          <w:b/>
          <w:color w:val="FF0000"/>
          <w:sz w:val="24"/>
          <w:szCs w:val="24"/>
          <w:lang w:val="es-ES"/>
        </w:rPr>
        <w:t>[</w:t>
      </w:r>
      <w:r w:rsidRPr="00700D9C">
        <w:rPr>
          <w:rFonts w:ascii="Arial" w:eastAsia="Times New Roman" w:hAnsi="Arial" w:cs="Arial"/>
          <w:b/>
          <w:color w:val="FF0000"/>
          <w:sz w:val="24"/>
          <w:szCs w:val="24"/>
          <w:lang w:val="es-ES"/>
        </w:rPr>
        <w:t>al director de recursos humanos (RR. HH.)</w:t>
      </w:r>
      <w:r w:rsidR="00700D9C" w:rsidRPr="00700D9C">
        <w:rPr>
          <w:rFonts w:ascii="Arial" w:eastAsia="Times New Roman" w:hAnsi="Arial" w:cs="Arial"/>
          <w:b/>
          <w:color w:val="FF0000"/>
          <w:sz w:val="24"/>
          <w:szCs w:val="24"/>
          <w:lang w:val="es-ES"/>
        </w:rPr>
        <w:t>]</w:t>
      </w:r>
      <w:r w:rsidRPr="00700D9C">
        <w:rPr>
          <w:rFonts w:ascii="Arial" w:eastAsia="Times New Roman" w:hAnsi="Arial" w:cs="Arial"/>
          <w:b/>
          <w:color w:val="FF0000"/>
          <w:sz w:val="24"/>
          <w:szCs w:val="24"/>
          <w:lang w:val="es-ES"/>
        </w:rPr>
        <w:t>.</w:t>
      </w:r>
      <w:r w:rsidRPr="00700D9C">
        <w:rPr>
          <w:rFonts w:ascii="Arial" w:eastAsia="Times New Roman" w:hAnsi="Arial" w:cs="Arial"/>
          <w:color w:val="FF0000"/>
          <w:sz w:val="24"/>
          <w:szCs w:val="24"/>
          <w:lang w:val="es-ES"/>
        </w:rPr>
        <w:t xml:space="preserve"> </w:t>
      </w:r>
      <w:r w:rsidRPr="00700D9C">
        <w:rPr>
          <w:rFonts w:ascii="Arial" w:eastAsia="Times New Roman" w:hAnsi="Arial" w:cs="Arial"/>
          <w:b/>
          <w:color w:val="FF0000"/>
          <w:sz w:val="24"/>
          <w:szCs w:val="24"/>
          <w:lang w:val="es-ES"/>
        </w:rPr>
        <w:t>[Nombre de la empresa]</w:t>
      </w:r>
      <w:r w:rsidRPr="00700D9C">
        <w:rPr>
          <w:rFonts w:ascii="Arial" w:eastAsia="Times New Roman" w:hAnsi="Arial" w:cs="Arial"/>
          <w:color w:val="FF0000"/>
          <w:sz w:val="24"/>
          <w:szCs w:val="24"/>
          <w:lang w:val="es-ES"/>
        </w:rPr>
        <w:t xml:space="preserve"> </w:t>
      </w:r>
      <w:r w:rsidRPr="000A05A9">
        <w:rPr>
          <w:rFonts w:ascii="Arial" w:eastAsia="Times New Roman" w:hAnsi="Arial" w:cs="Arial"/>
          <w:sz w:val="24"/>
          <w:szCs w:val="24"/>
          <w:lang w:val="es-ES"/>
        </w:rPr>
        <w:t>revisará las circunstancias para determinar si existe algún conflicto de intereses.</w:t>
      </w:r>
    </w:p>
    <w:p w:rsidR="00700D9C"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7. Cuando se identifica un conflicto de intereses o un riesgo potencial debido a la relación de un funcionario de la empresa con un compañero de trabajo</w:t>
      </w:r>
      <w:r w:rsidRPr="00700D9C">
        <w:rPr>
          <w:rFonts w:ascii="Arial" w:eastAsia="Times New Roman" w:hAnsi="Arial" w:cs="Arial"/>
          <w:sz w:val="24"/>
          <w:szCs w:val="24"/>
          <w:lang w:val="es-ES"/>
        </w:rPr>
        <w:t xml:space="preserve">, </w:t>
      </w:r>
      <w:r w:rsidRPr="00700D9C">
        <w:rPr>
          <w:rFonts w:ascii="Arial" w:eastAsia="Times New Roman" w:hAnsi="Arial" w:cs="Arial"/>
          <w:b/>
          <w:color w:val="FF0000"/>
          <w:sz w:val="24"/>
          <w:szCs w:val="24"/>
          <w:lang w:val="es-ES"/>
        </w:rPr>
        <w:t>[Nombre de la empresa]</w:t>
      </w:r>
      <w:r w:rsidRPr="000A05A9">
        <w:rPr>
          <w:rFonts w:ascii="Arial" w:eastAsia="Times New Roman" w:hAnsi="Arial" w:cs="Arial"/>
          <w:sz w:val="24"/>
          <w:szCs w:val="24"/>
          <w:lang w:val="es-ES"/>
        </w:rPr>
        <w:t xml:space="preserve"> trabajará con las partes involucradas para considerar las opciones para resolver el problema. La solución inicial puede ser asegurarse de que las partes ya no trabajen juntas en asuntos en los que uno puede influir en el otro o tomar medidas por el otro. Asuntos como la contratación, el despido, las promociones, la gestión del desempeño, las decisiones de compensación y las transacciones financieras son ejemplos de situaciones que pueden requerir la reasignación de funciones para evitar cualquier recompensa o desventaja real o percibida. En algunos casos, pueden ser necesarias otras medidas, como la transferencia de una o ambas partes a otros puestos o departamentos. Si una o ambas partes se niegan a aceptar una solución razonable, dicha negativa se considerará una renuncia voluntaria.</w:t>
      </w:r>
    </w:p>
    <w:p w:rsidR="00700D9C"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 xml:space="preserve">8. No cooperar con </w:t>
      </w:r>
      <w:r w:rsidRPr="00700D9C">
        <w:rPr>
          <w:rFonts w:ascii="Arial" w:eastAsia="Times New Roman" w:hAnsi="Arial" w:cs="Arial"/>
          <w:b/>
          <w:color w:val="FF0000"/>
          <w:sz w:val="24"/>
          <w:szCs w:val="24"/>
          <w:lang w:val="es-ES"/>
        </w:rPr>
        <w:t>[Nombre de la empresa]</w:t>
      </w:r>
      <w:r w:rsidRPr="00700D9C">
        <w:rPr>
          <w:rFonts w:ascii="Arial" w:eastAsia="Times New Roman" w:hAnsi="Arial" w:cs="Arial"/>
          <w:color w:val="FF0000"/>
          <w:sz w:val="24"/>
          <w:szCs w:val="24"/>
          <w:lang w:val="es-ES"/>
        </w:rPr>
        <w:t xml:space="preserve"> </w:t>
      </w:r>
      <w:r w:rsidRPr="000A05A9">
        <w:rPr>
          <w:rFonts w:ascii="Arial" w:eastAsia="Times New Roman" w:hAnsi="Arial" w:cs="Arial"/>
          <w:sz w:val="24"/>
          <w:szCs w:val="24"/>
          <w:lang w:val="es-ES"/>
        </w:rPr>
        <w:t>para resolver un conflicto o problema causado por una relación romántica o sexual entre compañeros de trabajo o entre gerentes, supervisores u otras personas en puestos de autoridad de manera mutuamente aceptable puede considerarse insubordinación y resultar en acción disciplinaria hasta e incluyendo la terminación.</w:t>
      </w:r>
    </w:p>
    <w:p w:rsidR="00700D9C"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9. Las disposiciones de esta política se aplican independientemente de la orientación sexual de las partes involucradas.</w:t>
      </w:r>
    </w:p>
    <w:p w:rsidR="00700D9C"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 xml:space="preserve">10. Cuando existan dudas sobre el significado específico de los términos utilizados anteriormente, los empleados deben emitir </w:t>
      </w:r>
      <w:r w:rsidR="00700D9C">
        <w:rPr>
          <w:rFonts w:ascii="Arial" w:eastAsia="Times New Roman" w:hAnsi="Arial" w:cs="Arial"/>
          <w:sz w:val="24"/>
          <w:szCs w:val="24"/>
          <w:lang w:val="es-ES"/>
        </w:rPr>
        <w:t>juicios basados ​​en el concepto</w:t>
      </w:r>
      <w:r w:rsidRPr="000A05A9">
        <w:rPr>
          <w:rFonts w:ascii="Arial" w:eastAsia="Times New Roman" w:hAnsi="Arial" w:cs="Arial"/>
          <w:sz w:val="24"/>
          <w:szCs w:val="24"/>
          <w:lang w:val="es-ES"/>
        </w:rPr>
        <w:t xml:space="preserve"> general y la intención de esta política.</w:t>
      </w:r>
    </w:p>
    <w:p w:rsidR="000A05A9" w:rsidRPr="000A05A9" w:rsidRDefault="000A05A9" w:rsidP="000A05A9">
      <w:pPr>
        <w:spacing w:before="120" w:after="120" w:line="240" w:lineRule="auto"/>
        <w:rPr>
          <w:rFonts w:ascii="Arial" w:eastAsia="Times New Roman" w:hAnsi="Arial" w:cs="Arial"/>
          <w:sz w:val="24"/>
          <w:szCs w:val="24"/>
          <w:lang w:val="es-ES"/>
        </w:rPr>
      </w:pPr>
      <w:r w:rsidRPr="00700D9C">
        <w:rPr>
          <w:rFonts w:ascii="Arial" w:eastAsia="Times New Roman" w:hAnsi="Arial" w:cs="Arial"/>
          <w:sz w:val="16"/>
          <w:szCs w:val="16"/>
          <w:lang w:val="es-ES"/>
        </w:rPr>
        <w:br/>
      </w:r>
      <w:r w:rsidRPr="000A05A9">
        <w:rPr>
          <w:rFonts w:ascii="Arial" w:eastAsia="Times New Roman" w:hAnsi="Arial" w:cs="Arial"/>
          <w:sz w:val="24"/>
          <w:szCs w:val="24"/>
          <w:lang w:val="es-ES"/>
        </w:rPr>
        <w:t xml:space="preserve">11. Cualquier inquietud sobre la administración de esta política debe dirigirse </w:t>
      </w:r>
      <w:r w:rsidR="00700D9C" w:rsidRPr="00700D9C">
        <w:rPr>
          <w:rFonts w:ascii="Arial" w:eastAsia="Times New Roman" w:hAnsi="Arial" w:cs="Arial"/>
          <w:b/>
          <w:color w:val="FF0000"/>
          <w:sz w:val="24"/>
          <w:szCs w:val="24"/>
          <w:lang w:val="es-ES"/>
        </w:rPr>
        <w:t>[</w:t>
      </w:r>
      <w:r w:rsidRPr="00700D9C">
        <w:rPr>
          <w:rFonts w:ascii="Arial" w:eastAsia="Times New Roman" w:hAnsi="Arial" w:cs="Arial"/>
          <w:b/>
          <w:color w:val="FF0000"/>
          <w:sz w:val="24"/>
          <w:szCs w:val="24"/>
          <w:lang w:val="es-ES"/>
        </w:rPr>
        <w:t>al director de recursos humanos</w:t>
      </w:r>
      <w:r w:rsidR="00700D9C" w:rsidRPr="00700D9C">
        <w:rPr>
          <w:rFonts w:ascii="Arial" w:eastAsia="Times New Roman" w:hAnsi="Arial" w:cs="Arial"/>
          <w:b/>
          <w:color w:val="FF0000"/>
          <w:sz w:val="24"/>
          <w:szCs w:val="24"/>
          <w:lang w:val="es-ES"/>
        </w:rPr>
        <w:t>]</w:t>
      </w:r>
      <w:r w:rsidRPr="00700D9C">
        <w:rPr>
          <w:rFonts w:ascii="Arial" w:eastAsia="Times New Roman" w:hAnsi="Arial" w:cs="Arial"/>
          <w:b/>
          <w:color w:val="FF0000"/>
          <w:sz w:val="24"/>
          <w:szCs w:val="24"/>
          <w:lang w:val="es-ES"/>
        </w:rPr>
        <w:t>.</w:t>
      </w:r>
    </w:p>
    <w:p w:rsidR="000A05A9" w:rsidRPr="000A05A9" w:rsidRDefault="000A05A9" w:rsidP="000A05A9">
      <w:pPr>
        <w:spacing w:before="120" w:after="120" w:line="240" w:lineRule="auto"/>
        <w:jc w:val="center"/>
        <w:rPr>
          <w:rFonts w:ascii="Arial" w:hAnsi="Arial" w:cs="Arial"/>
        </w:rPr>
      </w:pPr>
    </w:p>
    <w:sectPr w:rsidR="000A05A9" w:rsidRPr="000A05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230338"/>
    <w:multiLevelType w:val="multilevel"/>
    <w:tmpl w:val="668ED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E17"/>
    <w:rsid w:val="000A05A9"/>
    <w:rsid w:val="000E0756"/>
    <w:rsid w:val="001348AF"/>
    <w:rsid w:val="003E05CC"/>
    <w:rsid w:val="004D4377"/>
    <w:rsid w:val="005F728C"/>
    <w:rsid w:val="00700D9C"/>
    <w:rsid w:val="009B2FF8"/>
    <w:rsid w:val="00A764F3"/>
    <w:rsid w:val="00B37A8D"/>
    <w:rsid w:val="00CF7F8C"/>
    <w:rsid w:val="00E72E17"/>
    <w:rsid w:val="00EF6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CE4092-9EFB-4C20-BC1F-A895545B7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72E17"/>
    <w:rPr>
      <w:color w:val="0563C1" w:themeColor="hyperlink"/>
      <w:u w:val="single"/>
    </w:rPr>
  </w:style>
  <w:style w:type="character" w:customStyle="1" w:styleId="UnresolvedMention">
    <w:name w:val="Unresolved Mention"/>
    <w:basedOn w:val="DefaultParagraphFont"/>
    <w:uiPriority w:val="99"/>
    <w:semiHidden/>
    <w:unhideWhenUsed/>
    <w:rsid w:val="004D4377"/>
    <w:rPr>
      <w:color w:val="808080"/>
      <w:shd w:val="clear" w:color="auto" w:fill="E6E6E6"/>
    </w:rPr>
  </w:style>
  <w:style w:type="paragraph" w:styleId="BalloonText">
    <w:name w:val="Balloon Text"/>
    <w:basedOn w:val="Normal"/>
    <w:link w:val="BalloonTextChar"/>
    <w:uiPriority w:val="99"/>
    <w:semiHidden/>
    <w:unhideWhenUsed/>
    <w:rsid w:val="004D43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43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529763">
      <w:bodyDiv w:val="1"/>
      <w:marLeft w:val="0"/>
      <w:marRight w:val="0"/>
      <w:marTop w:val="0"/>
      <w:marBottom w:val="0"/>
      <w:divBdr>
        <w:top w:val="none" w:sz="0" w:space="0" w:color="auto"/>
        <w:left w:val="none" w:sz="0" w:space="0" w:color="auto"/>
        <w:bottom w:val="none" w:sz="0" w:space="0" w:color="auto"/>
        <w:right w:val="none" w:sz="0" w:space="0" w:color="auto"/>
      </w:divBdr>
      <w:divsChild>
        <w:div w:id="872116711">
          <w:marLeft w:val="0"/>
          <w:marRight w:val="0"/>
          <w:marTop w:val="0"/>
          <w:marBottom w:val="0"/>
          <w:divBdr>
            <w:top w:val="none" w:sz="0" w:space="0" w:color="auto"/>
            <w:left w:val="none" w:sz="0" w:space="0" w:color="auto"/>
            <w:bottom w:val="none" w:sz="0" w:space="0" w:color="auto"/>
            <w:right w:val="none" w:sz="0" w:space="0" w:color="auto"/>
          </w:divBdr>
          <w:divsChild>
            <w:div w:id="1290278244">
              <w:marLeft w:val="0"/>
              <w:marRight w:val="0"/>
              <w:marTop w:val="0"/>
              <w:marBottom w:val="0"/>
              <w:divBdr>
                <w:top w:val="none" w:sz="0" w:space="0" w:color="auto"/>
                <w:left w:val="none" w:sz="0" w:space="0" w:color="auto"/>
                <w:bottom w:val="none" w:sz="0" w:space="0" w:color="auto"/>
                <w:right w:val="none" w:sz="0" w:space="0" w:color="auto"/>
              </w:divBdr>
              <w:divsChild>
                <w:div w:id="1834298303">
                  <w:marLeft w:val="0"/>
                  <w:marRight w:val="0"/>
                  <w:marTop w:val="0"/>
                  <w:marBottom w:val="0"/>
                  <w:divBdr>
                    <w:top w:val="none" w:sz="0" w:space="0" w:color="auto"/>
                    <w:left w:val="none" w:sz="0" w:space="0" w:color="auto"/>
                    <w:bottom w:val="none" w:sz="0" w:space="0" w:color="auto"/>
                    <w:right w:val="none" w:sz="0" w:space="0" w:color="auto"/>
                  </w:divBdr>
                  <w:divsChild>
                    <w:div w:id="1071001159">
                      <w:marLeft w:val="0"/>
                      <w:marRight w:val="0"/>
                      <w:marTop w:val="0"/>
                      <w:marBottom w:val="0"/>
                      <w:divBdr>
                        <w:top w:val="none" w:sz="0" w:space="0" w:color="auto"/>
                        <w:left w:val="none" w:sz="0" w:space="0" w:color="auto"/>
                        <w:bottom w:val="none" w:sz="0" w:space="0" w:color="auto"/>
                        <w:right w:val="none" w:sz="0" w:space="0" w:color="auto"/>
                      </w:divBdr>
                    </w:div>
                  </w:divsChild>
                </w:div>
                <w:div w:id="1455831938">
                  <w:marLeft w:val="0"/>
                  <w:marRight w:val="0"/>
                  <w:marTop w:val="0"/>
                  <w:marBottom w:val="0"/>
                  <w:divBdr>
                    <w:top w:val="none" w:sz="0" w:space="0" w:color="auto"/>
                    <w:left w:val="none" w:sz="0" w:space="0" w:color="auto"/>
                    <w:bottom w:val="none" w:sz="0" w:space="0" w:color="auto"/>
                    <w:right w:val="none" w:sz="0" w:space="0" w:color="auto"/>
                  </w:divBdr>
                </w:div>
                <w:div w:id="1940865204">
                  <w:marLeft w:val="0"/>
                  <w:marRight w:val="0"/>
                  <w:marTop w:val="0"/>
                  <w:marBottom w:val="0"/>
                  <w:divBdr>
                    <w:top w:val="none" w:sz="0" w:space="0" w:color="auto"/>
                    <w:left w:val="none" w:sz="0" w:space="0" w:color="auto"/>
                    <w:bottom w:val="none" w:sz="0" w:space="0" w:color="auto"/>
                    <w:right w:val="none" w:sz="0" w:space="0" w:color="auto"/>
                  </w:divBdr>
                  <w:divsChild>
                    <w:div w:id="395781272">
                      <w:marLeft w:val="0"/>
                      <w:marRight w:val="0"/>
                      <w:marTop w:val="0"/>
                      <w:marBottom w:val="0"/>
                      <w:divBdr>
                        <w:top w:val="none" w:sz="0" w:space="0" w:color="auto"/>
                        <w:left w:val="none" w:sz="0" w:space="0" w:color="auto"/>
                        <w:bottom w:val="none" w:sz="0" w:space="0" w:color="auto"/>
                        <w:right w:val="none" w:sz="0" w:space="0" w:color="auto"/>
                      </w:divBdr>
                      <w:divsChild>
                        <w:div w:id="2002997678">
                          <w:marLeft w:val="0"/>
                          <w:marRight w:val="0"/>
                          <w:marTop w:val="0"/>
                          <w:marBottom w:val="0"/>
                          <w:divBdr>
                            <w:top w:val="none" w:sz="0" w:space="0" w:color="auto"/>
                            <w:left w:val="none" w:sz="0" w:space="0" w:color="auto"/>
                            <w:bottom w:val="none" w:sz="0" w:space="0" w:color="auto"/>
                            <w:right w:val="none" w:sz="0" w:space="0" w:color="auto"/>
                          </w:divBdr>
                          <w:divsChild>
                            <w:div w:id="209979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246352">
          <w:marLeft w:val="0"/>
          <w:marRight w:val="0"/>
          <w:marTop w:val="0"/>
          <w:marBottom w:val="0"/>
          <w:divBdr>
            <w:top w:val="none" w:sz="0" w:space="0" w:color="auto"/>
            <w:left w:val="none" w:sz="0" w:space="0" w:color="auto"/>
            <w:bottom w:val="none" w:sz="0" w:space="0" w:color="auto"/>
            <w:right w:val="none" w:sz="0" w:space="0" w:color="auto"/>
          </w:divBdr>
          <w:divsChild>
            <w:div w:id="1299140933">
              <w:marLeft w:val="0"/>
              <w:marRight w:val="0"/>
              <w:marTop w:val="0"/>
              <w:marBottom w:val="0"/>
              <w:divBdr>
                <w:top w:val="none" w:sz="0" w:space="0" w:color="auto"/>
                <w:left w:val="none" w:sz="0" w:space="0" w:color="auto"/>
                <w:bottom w:val="none" w:sz="0" w:space="0" w:color="auto"/>
                <w:right w:val="none" w:sz="0" w:space="0" w:color="auto"/>
              </w:divBdr>
              <w:divsChild>
                <w:div w:id="161118522">
                  <w:marLeft w:val="0"/>
                  <w:marRight w:val="0"/>
                  <w:marTop w:val="0"/>
                  <w:marBottom w:val="0"/>
                  <w:divBdr>
                    <w:top w:val="none" w:sz="0" w:space="0" w:color="auto"/>
                    <w:left w:val="none" w:sz="0" w:space="0" w:color="auto"/>
                    <w:bottom w:val="none" w:sz="0" w:space="0" w:color="auto"/>
                    <w:right w:val="none" w:sz="0" w:space="0" w:color="auto"/>
                  </w:divBdr>
                  <w:divsChild>
                    <w:div w:id="153033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49501">
          <w:marLeft w:val="0"/>
          <w:marRight w:val="0"/>
          <w:marTop w:val="0"/>
          <w:marBottom w:val="0"/>
          <w:divBdr>
            <w:top w:val="none" w:sz="0" w:space="0" w:color="auto"/>
            <w:left w:val="none" w:sz="0" w:space="0" w:color="auto"/>
            <w:bottom w:val="none" w:sz="0" w:space="0" w:color="auto"/>
            <w:right w:val="none" w:sz="0" w:space="0" w:color="auto"/>
          </w:divBdr>
          <w:divsChild>
            <w:div w:id="510992290">
              <w:marLeft w:val="0"/>
              <w:marRight w:val="0"/>
              <w:marTop w:val="0"/>
              <w:marBottom w:val="0"/>
              <w:divBdr>
                <w:top w:val="none" w:sz="0" w:space="0" w:color="auto"/>
                <w:left w:val="none" w:sz="0" w:space="0" w:color="auto"/>
                <w:bottom w:val="none" w:sz="0" w:space="0" w:color="auto"/>
                <w:right w:val="none" w:sz="0" w:space="0" w:color="auto"/>
              </w:divBdr>
            </w:div>
          </w:divsChild>
        </w:div>
        <w:div w:id="1459252949">
          <w:marLeft w:val="0"/>
          <w:marRight w:val="0"/>
          <w:marTop w:val="0"/>
          <w:marBottom w:val="0"/>
          <w:divBdr>
            <w:top w:val="none" w:sz="0" w:space="0" w:color="auto"/>
            <w:left w:val="none" w:sz="0" w:space="0" w:color="auto"/>
            <w:bottom w:val="none" w:sz="0" w:space="0" w:color="auto"/>
            <w:right w:val="none" w:sz="0" w:space="0" w:color="auto"/>
          </w:divBdr>
        </w:div>
      </w:divsChild>
    </w:div>
    <w:div w:id="1949657315">
      <w:bodyDiv w:val="1"/>
      <w:marLeft w:val="0"/>
      <w:marRight w:val="0"/>
      <w:marTop w:val="0"/>
      <w:marBottom w:val="0"/>
      <w:divBdr>
        <w:top w:val="none" w:sz="0" w:space="0" w:color="auto"/>
        <w:left w:val="none" w:sz="0" w:space="0" w:color="auto"/>
        <w:bottom w:val="none" w:sz="0" w:space="0" w:color="auto"/>
        <w:right w:val="none" w:sz="0" w:space="0" w:color="auto"/>
      </w:divBdr>
      <w:divsChild>
        <w:div w:id="742793825">
          <w:marLeft w:val="0"/>
          <w:marRight w:val="0"/>
          <w:marTop w:val="0"/>
          <w:marBottom w:val="0"/>
          <w:divBdr>
            <w:top w:val="none" w:sz="0" w:space="0" w:color="auto"/>
            <w:left w:val="none" w:sz="0" w:space="0" w:color="auto"/>
            <w:bottom w:val="none" w:sz="0" w:space="0" w:color="auto"/>
            <w:right w:val="none" w:sz="0" w:space="0" w:color="auto"/>
          </w:divBdr>
          <w:divsChild>
            <w:div w:id="956058728">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RMCoreIsTool xmlns="3aa79ce1-a984-494d-b1bd-153801895108" xsi:nil="true"/>
    <TaxKeywordTaxHTField xmlns="9e35c72e-853b-4481-acd9-8b56c994845b">
      <Terms xmlns="http://schemas.microsoft.com/office/infopath/2007/PartnerControls"/>
    </TaxKeywordTaxHTField>
    <TaxCatchAll xmlns="9e35c72e-853b-4481-acd9-8b56c994845b"/>
    <PublishingExpirationDate xmlns="http://schemas.microsoft.com/sharepoint/v3" xsi:nil="true"/>
    <PublishingStartDate xmlns="http://schemas.microsoft.com/sharepoint/v3" xsi:nil="true"/>
    <SHRMCoreMembersOnly xmlns="3aa79ce1-a984-494d-b1bd-153801895108" xsi:nil="true"/>
    <_dlc_DocId xmlns="9e35c72e-853b-4481-acd9-8b56c994845b">UC5APVKEY7YA-1742957208-90</_dlc_DocId>
    <_dlc_DocIdUrl xmlns="9e35c72e-853b-4481-acd9-8b56c994845b">
      <Url>https://edit.shrm.org/ResourcesAndTools/tools-and-samples/policies/_layouts/15/DocIdRedir.aspx?ID=UC5APVKEY7YA-1742957208-90</Url>
      <Description>UC5APVKEY7YA-1742957208-90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3CB49FF7D92047967B78906379AE19" ma:contentTypeVersion="6" ma:contentTypeDescription="Create a new document." ma:contentTypeScope="" ma:versionID="7c2653645dbb31f1bdc8f4e6fadbda2a">
  <xsd:schema xmlns:xsd="http://www.w3.org/2001/XMLSchema" xmlns:xs="http://www.w3.org/2001/XMLSchema" xmlns:p="http://schemas.microsoft.com/office/2006/metadata/properties" xmlns:ns1="http://schemas.microsoft.com/sharepoint/v3" xmlns:ns2="9e35c72e-853b-4481-acd9-8b56c994845b" xmlns:ns3="3aa79ce1-a984-494d-b1bd-153801895108" targetNamespace="http://schemas.microsoft.com/office/2006/metadata/properties" ma:root="true" ma:fieldsID="be12baedaa4216fc7624db34bc4ac38a" ns1:_="" ns2:_="" ns3:_="">
    <xsd:import namespace="http://schemas.microsoft.com/sharepoint/v3"/>
    <xsd:import namespace="9e35c72e-853b-4481-acd9-8b56c994845b"/>
    <xsd:import namespace="3aa79ce1-a984-494d-b1bd-153801895108"/>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2:TaxKeywordTaxHTField" minOccurs="0"/>
                <xsd:element ref="ns2:TaxCatchAll" minOccurs="0"/>
                <xsd:element ref="ns3:SHRMCoreIsTool" minOccurs="0"/>
                <xsd:element ref="ns3:SHRMCoreMembersOnl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35c72e-853b-4481-acd9-8b56c994845b"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hidden="true" ma:list="{34ac6ce0-1bc1-4c00-9ac6-5299b43f4132}" ma:internalName="TaxCatchAll" ma:showField="CatchAllData" ma:web="9e35c72e-853b-4481-acd9-8b56c99484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a79ce1-a984-494d-b1bd-153801895108" elementFormDefault="qualified">
    <xsd:import namespace="http://schemas.microsoft.com/office/2006/documentManagement/types"/>
    <xsd:import namespace="http://schemas.microsoft.com/office/infopath/2007/PartnerControls"/>
    <xsd:element name="SHRMCoreIsTool" ma:index="16" nillable="true" ma:displayName="Is Tool" ma:internalName="SHRMCoreIsTool">
      <xsd:simpleType>
        <xsd:restriction base="dms:Boolean"/>
      </xsd:simpleType>
    </xsd:element>
    <xsd:element name="SHRMCoreMembersOnly" ma:index="17" nillable="true" ma:displayName="Members Only" ma:internalName="SHRMCoreMembersOnly">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400B08-9B0E-4EB8-9766-92A33A7CDA27}">
  <ds:schemaRefs>
    <ds:schemaRef ds:uri="http://schemas.microsoft.com/sharepoint/v3/contenttype/forms"/>
  </ds:schemaRefs>
</ds:datastoreItem>
</file>

<file path=customXml/itemProps2.xml><?xml version="1.0" encoding="utf-8"?>
<ds:datastoreItem xmlns:ds="http://schemas.openxmlformats.org/officeDocument/2006/customXml" ds:itemID="{69EA45C4-F819-437F-B412-E017FCA257B4}">
  <ds:schemaRefs>
    <ds:schemaRef ds:uri="http://schemas.openxmlformats.org/package/2006/metadata/core-properties"/>
    <ds:schemaRef ds:uri="http://schemas.microsoft.com/sharepoint/v3"/>
    <ds:schemaRef ds:uri="3aa79ce1-a984-494d-b1bd-153801895108"/>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9e35c72e-853b-4481-acd9-8b56c994845b"/>
    <ds:schemaRef ds:uri="http://www.w3.org/XML/1998/namespace"/>
    <ds:schemaRef ds:uri="http://purl.org/dc/dcmitype/"/>
  </ds:schemaRefs>
</ds:datastoreItem>
</file>

<file path=customXml/itemProps3.xml><?xml version="1.0" encoding="utf-8"?>
<ds:datastoreItem xmlns:ds="http://schemas.openxmlformats.org/officeDocument/2006/customXml" ds:itemID="{728E41CF-1AFD-4AB8-9669-97583A9C7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35c72e-853b-4481-acd9-8b56c994845b"/>
    <ds:schemaRef ds:uri="3aa79ce1-a984-494d-b1bd-1538018951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D5C142-6B86-4F08-A66F-2E6C8FF8CE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SHRM</Company>
  <LinksUpToDate>false</LinksUpToDate>
  <CharactersWithSpaces>8952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Yvette</dc:creator>
  <cp:keywords/>
  <dc:description/>
  <cp:lastModifiedBy>Guadalupe</cp:lastModifiedBy>
  <cp:revision>2</cp:revision>
  <dcterms:created xsi:type="dcterms:W3CDTF">2020-04-13T15:05:00Z</dcterms:created>
  <dcterms:modified xsi:type="dcterms:W3CDTF">2020-04-13T15:05:00Z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0x0101000D3CB49FF7D92047967B78906379AE19</vt:lpwstr>
  </property>
  <property fmtid="{D5CDD505-2E9C-101B-9397-08002B2CF9AE}" pid="3" name="_dlc_DocIdItemGuid">
    <vt:lpwstr>4e761db4-59f8-4b1a-9457-e322e9b1104e</vt:lpwstr>
  </property>
</Properties>
</file>